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5779F" w14:textId="513BE372" w:rsidR="00E642AF" w:rsidRDefault="00DD7FF2">
      <w:pPr>
        <w:rPr>
          <w:b/>
          <w:bCs/>
        </w:rPr>
      </w:pPr>
      <w:r>
        <w:rPr>
          <w:b/>
          <w:bCs/>
        </w:rPr>
        <w:t>Lancaster University</w:t>
      </w:r>
      <w:r w:rsidR="002115CF">
        <w:rPr>
          <w:b/>
          <w:bCs/>
        </w:rPr>
        <w:t xml:space="preserve"> - </w:t>
      </w:r>
      <w:r w:rsidR="00E642AF" w:rsidRPr="00E642AF">
        <w:rPr>
          <w:b/>
          <w:bCs/>
        </w:rPr>
        <w:t>The journeys of non-affected parents within Huntington’s disease</w:t>
      </w:r>
      <w:r>
        <w:rPr>
          <w:b/>
          <w:bCs/>
        </w:rPr>
        <w:t xml:space="preserve"> (recruiting until December 2025)</w:t>
      </w:r>
      <w:r w:rsidR="00E642AF">
        <w:rPr>
          <w:b/>
          <w:bCs/>
        </w:rPr>
        <w:t xml:space="preserve"> </w:t>
      </w:r>
      <w:r w:rsidR="002115CF">
        <w:rPr>
          <w:b/>
          <w:bCs/>
        </w:rPr>
        <w:br/>
      </w:r>
      <w:r w:rsidR="00E642AF" w:rsidRPr="00F82FB3">
        <w:t xml:space="preserve">Elizabeth Furr, Trainee Clinical Psychologist </w:t>
      </w:r>
      <w:r w:rsidR="00F82FB3" w:rsidRPr="00F82FB3">
        <w:t xml:space="preserve">and </w:t>
      </w:r>
      <w:proofErr w:type="spellStart"/>
      <w:r w:rsidRPr="00DD7FF2">
        <w:t>DClinPsy</w:t>
      </w:r>
      <w:proofErr w:type="spellEnd"/>
      <w:r w:rsidR="00F82FB3" w:rsidRPr="00F82FB3">
        <w:t xml:space="preserve"> student</w:t>
      </w:r>
    </w:p>
    <w:p w14:paraId="46EAC933" w14:textId="77777777" w:rsidR="00F82FB3" w:rsidRDefault="00F82FB3" w:rsidP="00F82FB3">
      <w:pPr>
        <w:spacing w:after="0"/>
        <w:rPr>
          <w:b/>
          <w:bCs/>
        </w:rPr>
      </w:pPr>
      <w:r>
        <w:rPr>
          <w:b/>
          <w:bCs/>
        </w:rPr>
        <w:t>P</w:t>
      </w:r>
      <w:r w:rsidRPr="00F82FB3">
        <w:rPr>
          <w:b/>
          <w:bCs/>
        </w:rPr>
        <w:t>urpose of study</w:t>
      </w:r>
    </w:p>
    <w:p w14:paraId="66A2E5F1" w14:textId="30D6F7C5" w:rsidR="00F82FB3" w:rsidRDefault="00DD7FF2" w:rsidP="00F82FB3">
      <w:pPr>
        <w:pStyle w:val="ListParagraph"/>
        <w:numPr>
          <w:ilvl w:val="0"/>
          <w:numId w:val="2"/>
        </w:numPr>
        <w:spacing w:after="0"/>
      </w:pPr>
      <w:r>
        <w:t>To u</w:t>
      </w:r>
      <w:r w:rsidR="00F82FB3">
        <w:t>nderstand the changes in demands and roles faced by non-affected parents when parenting children and caring for their partner with Huntington’s disease</w:t>
      </w:r>
    </w:p>
    <w:p w14:paraId="125C3C8C" w14:textId="2A3FD5FE" w:rsidR="00F82FB3" w:rsidRDefault="00DD7FF2" w:rsidP="00F82FB3">
      <w:pPr>
        <w:pStyle w:val="ListParagraph"/>
        <w:numPr>
          <w:ilvl w:val="0"/>
          <w:numId w:val="2"/>
        </w:numPr>
      </w:pPr>
      <w:r>
        <w:t>To e</w:t>
      </w:r>
      <w:r w:rsidR="00F82FB3">
        <w:t>stablish how these differences change over time as their children grow up and their partner’s H</w:t>
      </w:r>
      <w:r w:rsidR="00A5537D">
        <w:t>untington’s disease</w:t>
      </w:r>
      <w:r w:rsidR="00F82FB3">
        <w:t xml:space="preserve"> progresses</w:t>
      </w:r>
    </w:p>
    <w:p w14:paraId="778B9335" w14:textId="1FEFD962" w:rsidR="00F82FB3" w:rsidRDefault="00DD7FF2" w:rsidP="00F82FB3">
      <w:pPr>
        <w:pStyle w:val="ListParagraph"/>
        <w:numPr>
          <w:ilvl w:val="0"/>
          <w:numId w:val="2"/>
        </w:numPr>
      </w:pPr>
      <w:r>
        <w:t>To h</w:t>
      </w:r>
      <w:r w:rsidR="00F82FB3">
        <w:t>elp inform future psychological support for families living with Huntington’s disease</w:t>
      </w:r>
    </w:p>
    <w:p w14:paraId="409B5BFA" w14:textId="4C86C5DF" w:rsidR="00F82FB3" w:rsidRDefault="00DD7FF2" w:rsidP="00F82FB3">
      <w:pPr>
        <w:pStyle w:val="ListParagraph"/>
        <w:numPr>
          <w:ilvl w:val="0"/>
          <w:numId w:val="2"/>
        </w:numPr>
      </w:pPr>
      <w:r>
        <w:t>To s</w:t>
      </w:r>
      <w:r w:rsidR="00F82FB3">
        <w:t>hare important findings about the impact of Huntington’s disease on caregiving and parenting</w:t>
      </w:r>
    </w:p>
    <w:p w14:paraId="6CE4FD4D" w14:textId="446AF7E1" w:rsidR="00F82FB3" w:rsidRPr="00F82FB3" w:rsidRDefault="00F82FB3" w:rsidP="00F82FB3">
      <w:pPr>
        <w:rPr>
          <w:b/>
          <w:bCs/>
        </w:rPr>
      </w:pPr>
      <w:r w:rsidRPr="00F82FB3">
        <w:rPr>
          <w:b/>
          <w:bCs/>
        </w:rPr>
        <w:t>Timeline</w:t>
      </w:r>
      <w:r>
        <w:rPr>
          <w:b/>
          <w:bCs/>
        </w:rPr>
        <w:br/>
      </w:r>
      <w:r w:rsidRPr="00F82FB3">
        <w:t>Interviews to be completed by late November/early December 2025</w:t>
      </w:r>
      <w:r w:rsidRPr="00F82FB3">
        <w:br/>
        <w:t>Study to be completed in spring 2026</w:t>
      </w:r>
    </w:p>
    <w:p w14:paraId="43802152" w14:textId="77777777" w:rsidR="00F82FB3" w:rsidRDefault="00F82FB3" w:rsidP="00F82FB3">
      <w:pPr>
        <w:rPr>
          <w:b/>
        </w:rPr>
      </w:pPr>
      <w:r>
        <w:rPr>
          <w:b/>
        </w:rPr>
        <w:t>Who can take part?</w:t>
      </w:r>
    </w:p>
    <w:p w14:paraId="258B30D1" w14:textId="5E84D2E9" w:rsidR="00F82FB3" w:rsidRDefault="00F82FB3" w:rsidP="00F82FB3">
      <w:r>
        <w:t>People who have:</w:t>
      </w:r>
    </w:p>
    <w:p w14:paraId="67DC7639" w14:textId="77777777" w:rsidR="00F82FB3" w:rsidRDefault="00F82FB3" w:rsidP="00F82FB3">
      <w:pPr>
        <w:pStyle w:val="ListParagraph"/>
        <w:numPr>
          <w:ilvl w:val="0"/>
          <w:numId w:val="4"/>
        </w:numPr>
      </w:pPr>
      <w:r>
        <w:t>At least one child over the age of 16</w:t>
      </w:r>
    </w:p>
    <w:p w14:paraId="64B95B80" w14:textId="2374986F" w:rsidR="00F82FB3" w:rsidRDefault="00F82FB3" w:rsidP="00F82FB3">
      <w:pPr>
        <w:pStyle w:val="ListParagraph"/>
        <w:numPr>
          <w:ilvl w:val="0"/>
          <w:numId w:val="4"/>
        </w:numPr>
      </w:pPr>
      <w:r>
        <w:t xml:space="preserve">A partner with Huntington’s disease who has been living at home with your children (while your children were under the age of 21) and experience physical </w:t>
      </w:r>
      <w:r>
        <w:rPr>
          <w:rStyle w:val="oypena"/>
          <w:color w:val="111111"/>
        </w:rPr>
        <w:t>and/or other symptoms of H</w:t>
      </w:r>
      <w:r w:rsidR="00A5537D">
        <w:rPr>
          <w:rStyle w:val="oypena"/>
          <w:color w:val="111111"/>
        </w:rPr>
        <w:t>untington’s disease</w:t>
      </w:r>
      <w:r>
        <w:rPr>
          <w:rStyle w:val="oypena"/>
          <w:color w:val="111111"/>
        </w:rPr>
        <w:t xml:space="preserve"> impacting on daily life </w:t>
      </w:r>
      <w:r>
        <w:t>for three or more years</w:t>
      </w:r>
    </w:p>
    <w:p w14:paraId="7C79528A" w14:textId="73C4F7AA" w:rsidR="00F82FB3" w:rsidRPr="00C978E4" w:rsidRDefault="00F82FB3" w:rsidP="00F82FB3">
      <w:pPr>
        <w:pStyle w:val="ListParagraph"/>
        <w:ind w:left="360"/>
      </w:pPr>
      <w:r>
        <w:t>(This can be retrospective e.g., your children or partner may no longer live at home but there was a period of three years when they both did while your child was under 21 and your partner experienced symptoms of Huntington’s disease.)</w:t>
      </w:r>
    </w:p>
    <w:p w14:paraId="6FD5D9EB" w14:textId="7DB7C6E2" w:rsidR="00F82FB3" w:rsidRPr="00F82FB3" w:rsidRDefault="00F82FB3" w:rsidP="00F82FB3">
      <w:pPr>
        <w:rPr>
          <w:b/>
        </w:rPr>
      </w:pPr>
      <w:r>
        <w:rPr>
          <w:b/>
        </w:rPr>
        <w:t>Do I have to take part?</w:t>
      </w:r>
      <w:r>
        <w:rPr>
          <w:b/>
        </w:rPr>
        <w:br/>
      </w:r>
      <w:r>
        <w:t>No. It’s completely up to you to decide whether or not you take part.</w:t>
      </w:r>
    </w:p>
    <w:p w14:paraId="7A160933" w14:textId="3DCBAFA4" w:rsidR="00F82FB3" w:rsidRDefault="00F82FB3" w:rsidP="00F82FB3">
      <w:r>
        <w:t xml:space="preserve">You will be able to withdraw at any point during the interview or up </w:t>
      </w:r>
      <w:r w:rsidRPr="00F477DB">
        <w:t>to two weeks</w:t>
      </w:r>
      <w:r>
        <w:t xml:space="preserve"> following the interview. After this point, it may not be possible to remove your information from the pooled responses of all participants.</w:t>
      </w:r>
    </w:p>
    <w:p w14:paraId="56BF1607" w14:textId="15331195" w:rsidR="00F82FB3" w:rsidRPr="00F82FB3" w:rsidRDefault="00F82FB3" w:rsidP="00F82FB3">
      <w:pPr>
        <w:rPr>
          <w:b/>
        </w:rPr>
      </w:pPr>
      <w:r>
        <w:rPr>
          <w:b/>
        </w:rPr>
        <w:t>What will I be asked to do if I take part?</w:t>
      </w:r>
      <w:r>
        <w:rPr>
          <w:b/>
        </w:rPr>
        <w:br/>
      </w:r>
      <w:r>
        <w:t xml:space="preserve">You be asked to participate in an interview with the main researcher (Lizzie Furr) lasting for approximately 60 – 90 minutes on Microsoft teams or phone. </w:t>
      </w:r>
    </w:p>
    <w:p w14:paraId="7BBCECFF" w14:textId="0939E0A9" w:rsidR="00F82FB3" w:rsidRDefault="00F82FB3" w:rsidP="00F82FB3">
      <w:r>
        <w:t>You will be asked to share your experiences, which could include how you navigate parenting your children alongside caring for your partner, any challenges or difficulties you face with these roles, and how this has changed over time. any questions if you wish.</w:t>
      </w:r>
    </w:p>
    <w:p w14:paraId="5DB1D983" w14:textId="16185826" w:rsidR="00EB32A0" w:rsidRDefault="00F82FB3">
      <w:r>
        <w:t xml:space="preserve">For more information about criteria and next steps, please contact </w:t>
      </w:r>
      <w:hyperlink r:id="rId5" w:history="1">
        <w:proofErr w:type="spellStart"/>
        <w:r w:rsidRPr="00F82FB3">
          <w:rPr>
            <w:rStyle w:val="Hyperlink"/>
          </w:rPr>
          <w:t>l.furr@lancaster.ac.uk</w:t>
        </w:r>
        <w:proofErr w:type="spellEnd"/>
      </w:hyperlink>
      <w:r>
        <w:t xml:space="preserve">. </w:t>
      </w:r>
    </w:p>
    <w:p w14:paraId="2654FF45" w14:textId="190E5DFF" w:rsidR="00F82FB3" w:rsidRPr="00E642AF" w:rsidRDefault="00F82FB3">
      <w:pPr>
        <w:rPr>
          <w:b/>
          <w:bCs/>
        </w:rPr>
      </w:pPr>
    </w:p>
    <w:sectPr w:rsidR="00F82FB3" w:rsidRPr="00E642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94372"/>
    <w:multiLevelType w:val="hybridMultilevel"/>
    <w:tmpl w:val="F89E7F8A"/>
    <w:lvl w:ilvl="0" w:tplc="4F5045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A2D47"/>
    <w:multiLevelType w:val="hybridMultilevel"/>
    <w:tmpl w:val="D6EEECE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3C1B06A9"/>
    <w:multiLevelType w:val="hybridMultilevel"/>
    <w:tmpl w:val="8174C6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C7669D0"/>
    <w:multiLevelType w:val="hybridMultilevel"/>
    <w:tmpl w:val="E3583CBC"/>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10896087">
    <w:abstractNumId w:val="0"/>
  </w:num>
  <w:num w:numId="2" w16cid:durableId="1961180698">
    <w:abstractNumId w:val="2"/>
  </w:num>
  <w:num w:numId="3" w16cid:durableId="1258367014">
    <w:abstractNumId w:val="1"/>
  </w:num>
  <w:num w:numId="4" w16cid:durableId="6169585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30"/>
    <w:rsid w:val="002115CF"/>
    <w:rsid w:val="00843630"/>
    <w:rsid w:val="00A5537D"/>
    <w:rsid w:val="00AD795A"/>
    <w:rsid w:val="00B64F81"/>
    <w:rsid w:val="00DD7FF2"/>
    <w:rsid w:val="00E642AF"/>
    <w:rsid w:val="00EB32A0"/>
    <w:rsid w:val="00F82FB3"/>
    <w:rsid w:val="00FE6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10F8D"/>
  <w15:chartTrackingRefBased/>
  <w15:docId w15:val="{668042F4-3DCD-4C11-8D53-D5F350D6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36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36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36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6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36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36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36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36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36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6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36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36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6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36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36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36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36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3630"/>
    <w:rPr>
      <w:rFonts w:eastAsiaTheme="majorEastAsia" w:cstheme="majorBidi"/>
      <w:color w:val="272727" w:themeColor="text1" w:themeTint="D8"/>
    </w:rPr>
  </w:style>
  <w:style w:type="paragraph" w:styleId="Title">
    <w:name w:val="Title"/>
    <w:basedOn w:val="Normal"/>
    <w:next w:val="Normal"/>
    <w:link w:val="TitleChar"/>
    <w:uiPriority w:val="10"/>
    <w:qFormat/>
    <w:rsid w:val="008436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6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6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6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630"/>
    <w:pPr>
      <w:spacing w:before="160"/>
      <w:jc w:val="center"/>
    </w:pPr>
    <w:rPr>
      <w:i/>
      <w:iCs/>
      <w:color w:val="404040" w:themeColor="text1" w:themeTint="BF"/>
    </w:rPr>
  </w:style>
  <w:style w:type="character" w:customStyle="1" w:styleId="QuoteChar">
    <w:name w:val="Quote Char"/>
    <w:basedOn w:val="DefaultParagraphFont"/>
    <w:link w:val="Quote"/>
    <w:uiPriority w:val="29"/>
    <w:rsid w:val="00843630"/>
    <w:rPr>
      <w:i/>
      <w:iCs/>
      <w:color w:val="404040" w:themeColor="text1" w:themeTint="BF"/>
    </w:rPr>
  </w:style>
  <w:style w:type="paragraph" w:styleId="ListParagraph">
    <w:name w:val="List Paragraph"/>
    <w:basedOn w:val="Normal"/>
    <w:uiPriority w:val="34"/>
    <w:qFormat/>
    <w:rsid w:val="00843630"/>
    <w:pPr>
      <w:ind w:left="720"/>
      <w:contextualSpacing/>
    </w:pPr>
  </w:style>
  <w:style w:type="character" w:styleId="IntenseEmphasis">
    <w:name w:val="Intense Emphasis"/>
    <w:basedOn w:val="DefaultParagraphFont"/>
    <w:uiPriority w:val="21"/>
    <w:qFormat/>
    <w:rsid w:val="00843630"/>
    <w:rPr>
      <w:i/>
      <w:iCs/>
      <w:color w:val="0F4761" w:themeColor="accent1" w:themeShade="BF"/>
    </w:rPr>
  </w:style>
  <w:style w:type="paragraph" w:styleId="IntenseQuote">
    <w:name w:val="Intense Quote"/>
    <w:basedOn w:val="Normal"/>
    <w:next w:val="Normal"/>
    <w:link w:val="IntenseQuoteChar"/>
    <w:uiPriority w:val="30"/>
    <w:qFormat/>
    <w:rsid w:val="008436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630"/>
    <w:rPr>
      <w:i/>
      <w:iCs/>
      <w:color w:val="0F4761" w:themeColor="accent1" w:themeShade="BF"/>
    </w:rPr>
  </w:style>
  <w:style w:type="character" w:styleId="IntenseReference">
    <w:name w:val="Intense Reference"/>
    <w:basedOn w:val="DefaultParagraphFont"/>
    <w:uiPriority w:val="32"/>
    <w:qFormat/>
    <w:rsid w:val="00843630"/>
    <w:rPr>
      <w:b/>
      <w:bCs/>
      <w:smallCaps/>
      <w:color w:val="0F4761" w:themeColor="accent1" w:themeShade="BF"/>
      <w:spacing w:val="5"/>
    </w:rPr>
  </w:style>
  <w:style w:type="character" w:customStyle="1" w:styleId="oypena">
    <w:name w:val="oypena"/>
    <w:basedOn w:val="DefaultParagraphFont"/>
    <w:rsid w:val="00F82FB3"/>
  </w:style>
  <w:style w:type="character" w:styleId="Hyperlink">
    <w:name w:val="Hyperlink"/>
    <w:basedOn w:val="DefaultParagraphFont"/>
    <w:uiPriority w:val="99"/>
    <w:unhideWhenUsed/>
    <w:rsid w:val="00F82FB3"/>
    <w:rPr>
      <w:color w:val="467886" w:themeColor="hyperlink"/>
      <w:u w:val="single"/>
    </w:rPr>
  </w:style>
  <w:style w:type="character" w:styleId="UnresolvedMention">
    <w:name w:val="Unresolved Mention"/>
    <w:basedOn w:val="DefaultParagraphFont"/>
    <w:uiPriority w:val="99"/>
    <w:semiHidden/>
    <w:unhideWhenUsed/>
    <w:rsid w:val="00F82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furr@lancas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Eadie</dc:creator>
  <cp:keywords/>
  <dc:description/>
  <cp:lastModifiedBy>Roisin Eadie</cp:lastModifiedBy>
  <cp:revision>3</cp:revision>
  <dcterms:created xsi:type="dcterms:W3CDTF">2025-06-17T14:19:00Z</dcterms:created>
  <dcterms:modified xsi:type="dcterms:W3CDTF">2025-06-17T14:19:00Z</dcterms:modified>
</cp:coreProperties>
</file>